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81" w:rsidRDefault="00F94781" w:rsidP="00742243">
      <w:pPr>
        <w:spacing w:after="0"/>
        <w:rPr>
          <w:rFonts w:ascii="Times New Roman" w:hAnsi="Times New Roman" w:cs="Times New Roman"/>
          <w:b/>
          <w:sz w:val="56"/>
          <w:szCs w:val="56"/>
        </w:rPr>
      </w:pPr>
    </w:p>
    <w:p w:rsidR="007D3B84" w:rsidRPr="00F94781" w:rsidRDefault="003A6757" w:rsidP="00742243">
      <w:pPr>
        <w:spacing w:after="0"/>
        <w:rPr>
          <w:rFonts w:ascii="Times New Roman" w:hAnsi="Times New Roman" w:cs="Times New Roman"/>
          <w:b/>
          <w:sz w:val="48"/>
          <w:szCs w:val="48"/>
        </w:rPr>
      </w:pPr>
      <w:r w:rsidRPr="00F94781">
        <w:rPr>
          <w:b/>
          <w:noProof/>
          <w:sz w:val="48"/>
          <w:szCs w:val="48"/>
        </w:rPr>
        <w:drawing>
          <wp:anchor distT="0" distB="0" distL="114300" distR="114300" simplePos="0" relativeHeight="251658240" behindDoc="0" locked="0" layoutInCell="1" allowOverlap="1" wp14:anchorId="6A51F8DF" wp14:editId="65C573DA">
            <wp:simplePos x="0" y="0"/>
            <wp:positionH relativeFrom="margin">
              <wp:align>left</wp:align>
            </wp:positionH>
            <wp:positionV relativeFrom="margin">
              <wp:align>top</wp:align>
            </wp:positionV>
            <wp:extent cx="2286000" cy="13716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86000" cy="1371600"/>
                    </a:xfrm>
                    <a:prstGeom prst="rect">
                      <a:avLst/>
                    </a:prstGeom>
                  </pic:spPr>
                </pic:pic>
              </a:graphicData>
            </a:graphic>
          </wp:anchor>
        </w:drawing>
      </w:r>
      <w:r w:rsidR="00742243" w:rsidRPr="00F94781">
        <w:rPr>
          <w:rFonts w:ascii="Times New Roman" w:hAnsi="Times New Roman" w:cs="Times New Roman"/>
          <w:b/>
          <w:sz w:val="48"/>
          <w:szCs w:val="48"/>
        </w:rPr>
        <w:t>MARYLAND  20-2</w:t>
      </w:r>
      <w:r w:rsidR="00837ED3" w:rsidRPr="00F94781">
        <w:rPr>
          <w:rFonts w:ascii="Times New Roman" w:hAnsi="Times New Roman" w:cs="Times New Roman"/>
          <w:b/>
          <w:sz w:val="48"/>
          <w:szCs w:val="48"/>
        </w:rPr>
        <w:t>0 W</w:t>
      </w:r>
      <w:r w:rsidR="007D3B84" w:rsidRPr="00F94781">
        <w:rPr>
          <w:rFonts w:ascii="Times New Roman" w:hAnsi="Times New Roman" w:cs="Times New Roman"/>
          <w:b/>
          <w:sz w:val="48"/>
          <w:szCs w:val="48"/>
        </w:rPr>
        <w:t>ATCH</w:t>
      </w:r>
    </w:p>
    <w:p w:rsidR="007D3B84" w:rsidRPr="00F94781" w:rsidRDefault="00837ED3" w:rsidP="00742243">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F94781">
        <w:rPr>
          <w:b/>
          <w:sz w:val="20"/>
          <w:szCs w:val="20"/>
        </w:rPr>
        <w:t>www.maryland20-20watch.org</w:t>
      </w:r>
    </w:p>
    <w:p w:rsidR="009F7B71" w:rsidRDefault="009F7B71" w:rsidP="009F7B71"/>
    <w:p w:rsidR="001059A1" w:rsidRDefault="001059A1" w:rsidP="001059A1">
      <w:pPr>
        <w:spacing w:after="0" w:line="240" w:lineRule="auto"/>
      </w:pPr>
      <w:r>
        <w:t>September 19, 2016</w:t>
      </w:r>
    </w:p>
    <w:p w:rsidR="001059A1" w:rsidRDefault="001059A1" w:rsidP="001059A1">
      <w:pPr>
        <w:spacing w:after="0" w:line="240" w:lineRule="auto"/>
      </w:pPr>
    </w:p>
    <w:p w:rsidR="0018559B" w:rsidRDefault="0018559B" w:rsidP="001059A1">
      <w:pPr>
        <w:spacing w:after="0" w:line="240" w:lineRule="auto"/>
      </w:pPr>
    </w:p>
    <w:p w:rsidR="001059A1" w:rsidRDefault="001059A1" w:rsidP="001059A1">
      <w:pPr>
        <w:spacing w:after="0" w:line="240" w:lineRule="auto"/>
      </w:pPr>
      <w:r>
        <w:t>The Honorable Larry Hogan, Governor</w:t>
      </w:r>
    </w:p>
    <w:p w:rsidR="001059A1" w:rsidRDefault="001059A1" w:rsidP="001059A1">
      <w:pPr>
        <w:spacing w:after="0" w:line="240" w:lineRule="auto"/>
      </w:pPr>
      <w:r>
        <w:t>100 State Circle</w:t>
      </w:r>
    </w:p>
    <w:p w:rsidR="001059A1" w:rsidRDefault="001059A1" w:rsidP="001059A1">
      <w:pPr>
        <w:spacing w:after="0" w:line="240" w:lineRule="auto"/>
      </w:pPr>
      <w:r>
        <w:t>Annapolis, MD 21401</w:t>
      </w:r>
    </w:p>
    <w:p w:rsidR="001059A1" w:rsidRDefault="001059A1" w:rsidP="001059A1">
      <w:pPr>
        <w:spacing w:after="0" w:line="240" w:lineRule="auto"/>
      </w:pPr>
    </w:p>
    <w:p w:rsidR="001059A1" w:rsidRDefault="001059A1" w:rsidP="001059A1">
      <w:pPr>
        <w:spacing w:after="0" w:line="240" w:lineRule="auto"/>
      </w:pPr>
      <w:r>
        <w:t>Governor Hogan,</w:t>
      </w:r>
    </w:p>
    <w:p w:rsidR="001059A1" w:rsidRDefault="001059A1" w:rsidP="001059A1">
      <w:pPr>
        <w:spacing w:after="0" w:line="240" w:lineRule="auto"/>
      </w:pPr>
    </w:p>
    <w:p w:rsidR="001059A1" w:rsidRDefault="001059A1" w:rsidP="001059A1">
      <w:pPr>
        <w:spacing w:after="0" w:line="240" w:lineRule="auto"/>
      </w:pPr>
      <w:r>
        <w:t>Maryland 20-20 Watch has</w:t>
      </w:r>
      <w:r w:rsidR="005D53F7">
        <w:t xml:space="preserve"> extensively studied</w:t>
      </w:r>
      <w:r>
        <w:t xml:space="preserve"> the 2016 Baltimore City Primary Election and has uncovered a </w:t>
      </w:r>
      <w:r w:rsidR="00292A54">
        <w:t>number</w:t>
      </w:r>
      <w:r>
        <w:t xml:space="preserve"> of election judge failures that appear to show an extremely high level of either targeted fraudulent behavior or gross incompetence in 21 polling places</w:t>
      </w:r>
      <w:r w:rsidR="00292A54">
        <w:t>.</w:t>
      </w:r>
      <w:r>
        <w:t xml:space="preserve">  The State Board of Elections</w:t>
      </w:r>
      <w:r w:rsidR="00292A54">
        <w:t xml:space="preserve"> even</w:t>
      </w:r>
      <w:r>
        <w:t xml:space="preserve"> admitted that 71 precincts had</w:t>
      </w:r>
      <w:r w:rsidR="00292A54">
        <w:t xml:space="preserve"> d</w:t>
      </w:r>
      <w:r>
        <w:t>iscrepancies, but they failed to notify the public of the size</w:t>
      </w:r>
      <w:r w:rsidR="00461026">
        <w:t xml:space="preserve"> a</w:t>
      </w:r>
      <w:r w:rsidR="006D5C59">
        <w:t>n</w:t>
      </w:r>
      <w:r w:rsidR="00461026">
        <w:t>d scope</w:t>
      </w:r>
      <w:r>
        <w:t xml:space="preserve"> of th</w:t>
      </w:r>
      <w:r w:rsidR="00461026">
        <w:t>ose</w:t>
      </w:r>
      <w:r>
        <w:t xml:space="preserve"> discrepancies</w:t>
      </w:r>
      <w:r w:rsidR="00461026">
        <w:t>. T</w:t>
      </w:r>
      <w:r>
        <w:t>hey failed to hold anyone accountable for those discrepancies; and they failed to make changes that would ensure these problems do not occur</w:t>
      </w:r>
      <w:r w:rsidR="00461026">
        <w:t xml:space="preserve"> again</w:t>
      </w:r>
      <w:r>
        <w:t xml:space="preserve">. </w:t>
      </w:r>
    </w:p>
    <w:p w:rsidR="001059A1" w:rsidRDefault="001059A1" w:rsidP="001059A1">
      <w:pPr>
        <w:spacing w:after="0" w:line="240" w:lineRule="auto"/>
      </w:pPr>
    </w:p>
    <w:p w:rsidR="001059A1" w:rsidRDefault="001059A1" w:rsidP="001059A1">
      <w:pPr>
        <w:spacing w:after="0" w:line="240" w:lineRule="auto"/>
      </w:pPr>
      <w:r>
        <w:t xml:space="preserve">Two of the primary missions of the Maryland State Board of Elections are to ensure uniformity of election practices and to promote fair and equitable elections.  The Baltimore City Board of Elections’ mission is to ensure the proper and efficient conduct of elections.  Election fraud in even a single precinct undermines all of these missions as well </w:t>
      </w:r>
      <w:r w:rsidR="008F1F8B">
        <w:t>as undermines</w:t>
      </w:r>
      <w:r>
        <w:t xml:space="preserve"> the legitimacy of Maryland elected officials and their governance. </w:t>
      </w:r>
    </w:p>
    <w:p w:rsidR="001059A1" w:rsidRDefault="001059A1" w:rsidP="001059A1">
      <w:pPr>
        <w:spacing w:after="0" w:line="240" w:lineRule="auto"/>
      </w:pPr>
    </w:p>
    <w:p w:rsidR="001059A1" w:rsidRDefault="001059A1" w:rsidP="001059A1">
      <w:pPr>
        <w:spacing w:after="0" w:line="240" w:lineRule="auto"/>
      </w:pPr>
      <w:r>
        <w:t xml:space="preserve">Maryland Election Law Article </w:t>
      </w:r>
      <w:r>
        <w:rPr>
          <w:rFonts w:cs="CenturySchoolbook-Identity-H"/>
        </w:rPr>
        <w:t>§</w:t>
      </w:r>
      <w:r>
        <w:t xml:space="preserve"> 2-102</w:t>
      </w:r>
      <w:r>
        <w:rPr>
          <w:b/>
        </w:rPr>
        <w:t xml:space="preserve"> </w:t>
      </w:r>
      <w:r>
        <w:t>gives the State Election Board the responsibility to ensure compliance with the law and supervise the conduct of elections in the State;  direct, support, monitor, and evaluate the activities of each local board; and canvass and certify the results of elections as prescribed by law.  The Maryland State Board of Elections has failed in these responsibilities in the Baltimore City 2</w:t>
      </w:r>
      <w:r w:rsidR="005D53F7">
        <w:t xml:space="preserve">016 Primary Election.  </w:t>
      </w:r>
      <w:r>
        <w:t xml:space="preserve"> </w:t>
      </w:r>
    </w:p>
    <w:p w:rsidR="001059A1" w:rsidRDefault="001059A1" w:rsidP="001059A1">
      <w:pPr>
        <w:spacing w:after="0" w:line="240" w:lineRule="auto"/>
      </w:pPr>
    </w:p>
    <w:p w:rsidR="001863E4" w:rsidRDefault="001059A1" w:rsidP="001863E4">
      <w:pPr>
        <w:spacing w:after="0" w:line="240" w:lineRule="auto"/>
      </w:pPr>
      <w:r>
        <w:t xml:space="preserve">The Baltimore City Board of Elections, according to Maryland Election Law Article § 2-201, is subject to the direction and authority of the State Board and is accountable to the State Board for its actions in all matters regarding the implementation of the requirements of Maryland and federal law. </w:t>
      </w:r>
    </w:p>
    <w:p w:rsidR="001863E4" w:rsidRDefault="001863E4" w:rsidP="001863E4">
      <w:pPr>
        <w:spacing w:after="0" w:line="240" w:lineRule="auto"/>
      </w:pPr>
    </w:p>
    <w:p w:rsidR="001863E4" w:rsidRDefault="001863E4" w:rsidP="001863E4">
      <w:pPr>
        <w:spacing w:after="0" w:line="240" w:lineRule="auto"/>
      </w:pPr>
      <w:r>
        <w:t>We believ</w:t>
      </w:r>
      <w:r w:rsidRPr="0019015E">
        <w:t>e</w:t>
      </w:r>
      <w:r>
        <w:t xml:space="preserve"> there is ample cause to investigate the misconduct which occurred in the 2016 primary election and the roles played by the State Board of Elections Director Linda Lamone, Baltimore City Board of Elections Director Armstead Jones, and the head election judges for at least 21 polling places.</w:t>
      </w:r>
    </w:p>
    <w:p w:rsidR="001059A1" w:rsidRDefault="001059A1" w:rsidP="001059A1">
      <w:pPr>
        <w:spacing w:after="0" w:line="240" w:lineRule="auto"/>
      </w:pPr>
    </w:p>
    <w:p w:rsidR="0018559B" w:rsidRPr="006377CC" w:rsidRDefault="009320BE" w:rsidP="001059A1">
      <w:pPr>
        <w:spacing w:after="0" w:line="240" w:lineRule="auto"/>
      </w:pPr>
      <w:r>
        <w:t>A</w:t>
      </w:r>
      <w:r w:rsidR="001059A1">
        <w:t xml:space="preserve"> member of your staff has indicated that as Governor you have no responsibility in correcting the negligent and/or fraudulent election practices, Article </w:t>
      </w:r>
      <w:r w:rsidR="001059A1">
        <w:rPr>
          <w:rFonts w:cs="CenturySchoolbook-Identity-H"/>
        </w:rPr>
        <w:t>§</w:t>
      </w:r>
      <w:r w:rsidR="006377CC">
        <w:t xml:space="preserve"> 2-201</w:t>
      </w:r>
      <w:r w:rsidR="001059A1" w:rsidRPr="006377CC">
        <w:t xml:space="preserve"> </w:t>
      </w:r>
      <w:r w:rsidR="0019015E" w:rsidRPr="006377CC">
        <w:t>states</w:t>
      </w:r>
      <w:r w:rsidR="0019015E">
        <w:t xml:space="preserve"> </w:t>
      </w:r>
      <w:r w:rsidR="001059A1">
        <w:t xml:space="preserve">otherwise.  It </w:t>
      </w:r>
      <w:r w:rsidR="0019015E" w:rsidRPr="006377CC">
        <w:t>affirms</w:t>
      </w:r>
      <w:r w:rsidR="001059A1">
        <w:t>, “The Governor may remove a member for incompetence, misconduct, or other good cause, upon written charges stating the Governor’s grounds for dismissal and after affording the member notice and an ample o</w:t>
      </w:r>
      <w:r w:rsidR="005D53F7">
        <w:t>pportunity to be heard.”  Therefore,</w:t>
      </w:r>
      <w:r w:rsidR="001059A1">
        <w:t xml:space="preserve"> it is within your </w:t>
      </w:r>
      <w:r w:rsidR="008F1F8B">
        <w:t>power and</w:t>
      </w:r>
      <w:r>
        <w:t xml:space="preserve"> we expect you to do your duty</w:t>
      </w:r>
      <w:r w:rsidR="00EE1BC9">
        <w:t xml:space="preserve"> and hold those </w:t>
      </w:r>
      <w:r w:rsidR="005D53F7">
        <w:t xml:space="preserve">election officials </w:t>
      </w:r>
      <w:r w:rsidR="00EE1BC9">
        <w:t>accountable</w:t>
      </w:r>
      <w:r w:rsidR="00B83E4D">
        <w:t>.</w:t>
      </w:r>
      <w:r>
        <w:t xml:space="preserve"> </w:t>
      </w:r>
      <w:r w:rsidR="0019015E">
        <w:br/>
      </w:r>
      <w:r w:rsidR="0019015E">
        <w:br/>
      </w:r>
      <w:r w:rsidR="000B4E6B">
        <w:t>Please send your response</w:t>
      </w:r>
      <w:r w:rsidR="0019015E" w:rsidRPr="006377CC">
        <w:t xml:space="preserve"> </w:t>
      </w:r>
      <w:r w:rsidR="006377CC" w:rsidRPr="006377CC">
        <w:t>to me a</w:t>
      </w:r>
      <w:r w:rsidR="000B4E6B">
        <w:t xml:space="preserve">t P.O. Box 22 Spencerville, MD 20868 </w:t>
      </w:r>
      <w:bookmarkStart w:id="0" w:name="_GoBack"/>
      <w:bookmarkEnd w:id="0"/>
      <w:r w:rsidR="0019015E" w:rsidRPr="006377CC">
        <w:t>as soon as possible indicating what actions you plan on taking.</w:t>
      </w:r>
    </w:p>
    <w:p w:rsidR="0018559B" w:rsidRDefault="0018559B" w:rsidP="001059A1">
      <w:pPr>
        <w:spacing w:after="0" w:line="240" w:lineRule="auto"/>
      </w:pPr>
    </w:p>
    <w:p w:rsidR="0018559B" w:rsidRDefault="0018559B" w:rsidP="001059A1">
      <w:pPr>
        <w:spacing w:after="0" w:line="240" w:lineRule="auto"/>
      </w:pPr>
    </w:p>
    <w:p w:rsidR="004A4295" w:rsidRDefault="005D53F7" w:rsidP="001059A1">
      <w:pPr>
        <w:spacing w:after="0" w:line="240" w:lineRule="auto"/>
      </w:pPr>
      <w:r>
        <w:t>Sincerely</w:t>
      </w:r>
    </w:p>
    <w:p w:rsidR="004A4295" w:rsidRDefault="004A4295" w:rsidP="001059A1">
      <w:pPr>
        <w:spacing w:after="0" w:line="240" w:lineRule="auto"/>
      </w:pPr>
    </w:p>
    <w:p w:rsidR="004A4295" w:rsidRDefault="004A4295" w:rsidP="001059A1">
      <w:pPr>
        <w:spacing w:after="0" w:line="240" w:lineRule="auto"/>
      </w:pPr>
    </w:p>
    <w:p w:rsidR="001059A1" w:rsidRDefault="001059A1" w:rsidP="001059A1">
      <w:pPr>
        <w:spacing w:after="0" w:line="240" w:lineRule="auto"/>
      </w:pPr>
    </w:p>
    <w:p w:rsidR="004A4295" w:rsidRDefault="001059A1" w:rsidP="001059A1">
      <w:pPr>
        <w:spacing w:line="240" w:lineRule="auto"/>
        <w:rPr>
          <w:rFonts w:cs="Times New Roman"/>
        </w:rPr>
      </w:pPr>
      <w:r>
        <w:rPr>
          <w:rFonts w:cs="Times New Roman"/>
        </w:rPr>
        <w:t>Lewis T. Porter</w:t>
      </w:r>
      <w:r w:rsidR="004A4295">
        <w:rPr>
          <w:rFonts w:cs="Times New Roman"/>
        </w:rPr>
        <w:t xml:space="preserve">, </w:t>
      </w:r>
      <w:r w:rsidR="006377CC">
        <w:rPr>
          <w:rFonts w:cs="Times New Roman"/>
        </w:rPr>
        <w:t>Leader</w:t>
      </w:r>
    </w:p>
    <w:sectPr w:rsidR="004A4295" w:rsidSect="00F9478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Schoolbook-Identity-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72C"/>
    <w:multiLevelType w:val="hybridMultilevel"/>
    <w:tmpl w:val="0AA0F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A2180"/>
    <w:multiLevelType w:val="hybridMultilevel"/>
    <w:tmpl w:val="90C2D9F8"/>
    <w:lvl w:ilvl="0" w:tplc="F6B2A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57"/>
    <w:rsid w:val="00060839"/>
    <w:rsid w:val="000B4E6B"/>
    <w:rsid w:val="001059A1"/>
    <w:rsid w:val="001338CC"/>
    <w:rsid w:val="0013534A"/>
    <w:rsid w:val="00136C3B"/>
    <w:rsid w:val="0018559B"/>
    <w:rsid w:val="001863E4"/>
    <w:rsid w:val="0019015E"/>
    <w:rsid w:val="00221D30"/>
    <w:rsid w:val="00292A54"/>
    <w:rsid w:val="002A4772"/>
    <w:rsid w:val="003A6693"/>
    <w:rsid w:val="003A6757"/>
    <w:rsid w:val="003F77A9"/>
    <w:rsid w:val="00461026"/>
    <w:rsid w:val="00481E06"/>
    <w:rsid w:val="004A4295"/>
    <w:rsid w:val="004D0F0A"/>
    <w:rsid w:val="004E02AF"/>
    <w:rsid w:val="00595EE7"/>
    <w:rsid w:val="005D53F7"/>
    <w:rsid w:val="006377CC"/>
    <w:rsid w:val="006734C1"/>
    <w:rsid w:val="00673657"/>
    <w:rsid w:val="006D5C59"/>
    <w:rsid w:val="006F3EF3"/>
    <w:rsid w:val="00742243"/>
    <w:rsid w:val="007A3598"/>
    <w:rsid w:val="007D3B84"/>
    <w:rsid w:val="007F53FA"/>
    <w:rsid w:val="00837ED3"/>
    <w:rsid w:val="00881B96"/>
    <w:rsid w:val="008A185F"/>
    <w:rsid w:val="008F1423"/>
    <w:rsid w:val="008F1F8B"/>
    <w:rsid w:val="009320BE"/>
    <w:rsid w:val="009B629F"/>
    <w:rsid w:val="009F7B71"/>
    <w:rsid w:val="00A673F1"/>
    <w:rsid w:val="00A856D5"/>
    <w:rsid w:val="00AA4CFB"/>
    <w:rsid w:val="00AC02FD"/>
    <w:rsid w:val="00B318F4"/>
    <w:rsid w:val="00B55174"/>
    <w:rsid w:val="00B83E4D"/>
    <w:rsid w:val="00BD55A9"/>
    <w:rsid w:val="00CA4BFE"/>
    <w:rsid w:val="00CE78CD"/>
    <w:rsid w:val="00DD4467"/>
    <w:rsid w:val="00E46D4B"/>
    <w:rsid w:val="00EE1BC9"/>
    <w:rsid w:val="00EE793E"/>
    <w:rsid w:val="00F05F22"/>
    <w:rsid w:val="00F66147"/>
    <w:rsid w:val="00F76AB9"/>
    <w:rsid w:val="00F9451F"/>
    <w:rsid w:val="00F9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72"/>
    <w:pPr>
      <w:ind w:left="720"/>
      <w:contextualSpacing/>
    </w:pPr>
  </w:style>
  <w:style w:type="paragraph" w:styleId="BalloonText">
    <w:name w:val="Balloon Text"/>
    <w:basedOn w:val="Normal"/>
    <w:link w:val="BalloonTextChar"/>
    <w:uiPriority w:val="99"/>
    <w:semiHidden/>
    <w:unhideWhenUsed/>
    <w:rsid w:val="003A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57"/>
    <w:rPr>
      <w:rFonts w:ascii="Tahoma" w:hAnsi="Tahoma" w:cs="Tahoma"/>
      <w:sz w:val="16"/>
      <w:szCs w:val="16"/>
    </w:rPr>
  </w:style>
  <w:style w:type="character" w:styleId="Hyperlink">
    <w:name w:val="Hyperlink"/>
    <w:basedOn w:val="DefaultParagraphFont"/>
    <w:uiPriority w:val="99"/>
    <w:unhideWhenUsed/>
    <w:rsid w:val="007D3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72"/>
    <w:pPr>
      <w:ind w:left="720"/>
      <w:contextualSpacing/>
    </w:pPr>
  </w:style>
  <w:style w:type="paragraph" w:styleId="BalloonText">
    <w:name w:val="Balloon Text"/>
    <w:basedOn w:val="Normal"/>
    <w:link w:val="BalloonTextChar"/>
    <w:uiPriority w:val="99"/>
    <w:semiHidden/>
    <w:unhideWhenUsed/>
    <w:rsid w:val="003A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57"/>
    <w:rPr>
      <w:rFonts w:ascii="Tahoma" w:hAnsi="Tahoma" w:cs="Tahoma"/>
      <w:sz w:val="16"/>
      <w:szCs w:val="16"/>
    </w:rPr>
  </w:style>
  <w:style w:type="character" w:styleId="Hyperlink">
    <w:name w:val="Hyperlink"/>
    <w:basedOn w:val="DefaultParagraphFont"/>
    <w:uiPriority w:val="99"/>
    <w:unhideWhenUsed/>
    <w:rsid w:val="007D3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5120">
      <w:bodyDiv w:val="1"/>
      <w:marLeft w:val="0"/>
      <w:marRight w:val="0"/>
      <w:marTop w:val="0"/>
      <w:marBottom w:val="0"/>
      <w:divBdr>
        <w:top w:val="none" w:sz="0" w:space="0" w:color="auto"/>
        <w:left w:val="none" w:sz="0" w:space="0" w:color="auto"/>
        <w:bottom w:val="none" w:sz="0" w:space="0" w:color="auto"/>
        <w:right w:val="none" w:sz="0" w:space="0" w:color="auto"/>
      </w:divBdr>
    </w:div>
    <w:div w:id="14422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3958-EF87-4410-AAC7-7C3F082A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mKPorter</dc:creator>
  <cp:lastModifiedBy>mKPorter</cp:lastModifiedBy>
  <cp:revision>5</cp:revision>
  <cp:lastPrinted>2016-06-06T13:09:00Z</cp:lastPrinted>
  <dcterms:created xsi:type="dcterms:W3CDTF">2016-09-19T13:22:00Z</dcterms:created>
  <dcterms:modified xsi:type="dcterms:W3CDTF">2016-09-19T13:36:00Z</dcterms:modified>
</cp:coreProperties>
</file>